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CEB1" w14:textId="77777777" w:rsidR="009A3217" w:rsidRPr="00430919" w:rsidRDefault="009A3217" w:rsidP="009A3217">
      <w:pPr>
        <w:spacing w:line="360" w:lineRule="auto"/>
        <w:ind w:firstLine="720"/>
        <w:rPr>
          <w:rFonts w:ascii="Arial" w:hAnsi="Arial" w:cs="Arial"/>
          <w:b/>
        </w:rPr>
      </w:pPr>
      <w:r>
        <w:rPr>
          <w:rFonts w:ascii="Arial" w:hAnsi="Arial" w:cs="Arial"/>
          <w:b/>
        </w:rPr>
        <w:t>8. Partnership</w:t>
      </w:r>
    </w:p>
    <w:p w14:paraId="6DB51B8A" w14:textId="77777777" w:rsidR="009A3217" w:rsidRPr="00430919" w:rsidRDefault="009A3217" w:rsidP="009A3217">
      <w:pPr>
        <w:spacing w:line="360" w:lineRule="auto"/>
        <w:rPr>
          <w:rFonts w:ascii="Arial" w:hAnsi="Arial" w:cs="Arial"/>
          <w:b/>
        </w:rPr>
      </w:pPr>
    </w:p>
    <w:p w14:paraId="57EE62A9" w14:textId="77777777" w:rsidR="009A3217" w:rsidRPr="00430919" w:rsidRDefault="009A3217" w:rsidP="009A3217">
      <w:pPr>
        <w:spacing w:line="360" w:lineRule="auto"/>
        <w:rPr>
          <w:rFonts w:ascii="Arial" w:hAnsi="Arial" w:cs="Arial"/>
          <w:b/>
        </w:rPr>
      </w:pPr>
      <w:r>
        <w:rPr>
          <w:rFonts w:ascii="Arial" w:hAnsi="Arial" w:cs="Arial"/>
          <w:b/>
        </w:rPr>
        <w:t xml:space="preserve">8.1 </w:t>
      </w:r>
      <w:r w:rsidRPr="00430919">
        <w:rPr>
          <w:rFonts w:ascii="Arial" w:hAnsi="Arial" w:cs="Arial"/>
          <w:b/>
        </w:rPr>
        <w:t>The role of the key person and settling-in</w:t>
      </w:r>
    </w:p>
    <w:p w14:paraId="6F4BCC07" w14:textId="77777777" w:rsidR="009A3217" w:rsidRPr="00430919" w:rsidRDefault="009A3217" w:rsidP="009A3217">
      <w:pPr>
        <w:spacing w:line="360" w:lineRule="auto"/>
        <w:rPr>
          <w:rFonts w:ascii="Arial" w:hAnsi="Arial" w:cs="Arial"/>
          <w:b/>
          <w:sz w:val="18"/>
          <w:szCs w:val="18"/>
        </w:rPr>
      </w:pPr>
    </w:p>
    <w:p w14:paraId="49DF1231" w14:textId="77777777" w:rsidR="009A3217" w:rsidRPr="00430919" w:rsidRDefault="009A3217" w:rsidP="009A3217">
      <w:pPr>
        <w:spacing w:line="360" w:lineRule="auto"/>
        <w:rPr>
          <w:rFonts w:ascii="Arial" w:hAnsi="Arial" w:cs="Arial"/>
          <w:b/>
          <w:sz w:val="18"/>
          <w:szCs w:val="18"/>
        </w:rPr>
      </w:pPr>
      <w:r w:rsidRPr="00430919">
        <w:rPr>
          <w:rFonts w:ascii="Arial" w:hAnsi="Arial" w:cs="Arial"/>
          <w:b/>
          <w:sz w:val="18"/>
          <w:szCs w:val="18"/>
        </w:rPr>
        <w:t>Policy Statement</w:t>
      </w:r>
    </w:p>
    <w:p w14:paraId="0DC9C024" w14:textId="77777777" w:rsidR="009A3217" w:rsidRPr="00430919" w:rsidRDefault="009A3217" w:rsidP="009A3217">
      <w:pPr>
        <w:spacing w:line="360" w:lineRule="auto"/>
        <w:rPr>
          <w:rFonts w:ascii="Arial" w:hAnsi="Arial" w:cs="Arial"/>
          <w:b/>
          <w:sz w:val="18"/>
          <w:szCs w:val="18"/>
        </w:rPr>
      </w:pPr>
    </w:p>
    <w:p w14:paraId="0FDCCC7E" w14:textId="1BDD4588" w:rsidR="009A3217" w:rsidRPr="00430919" w:rsidRDefault="009A3217" w:rsidP="009A3217">
      <w:pPr>
        <w:spacing w:line="360" w:lineRule="auto"/>
        <w:rPr>
          <w:rFonts w:ascii="Arial" w:hAnsi="Arial" w:cs="Arial"/>
          <w:sz w:val="18"/>
          <w:szCs w:val="18"/>
        </w:rPr>
      </w:pPr>
      <w:r w:rsidRPr="00430919">
        <w:rPr>
          <w:rFonts w:ascii="Arial" w:hAnsi="Arial" w:cs="Arial"/>
          <w:sz w:val="18"/>
          <w:szCs w:val="18"/>
        </w:rPr>
        <w:t xml:space="preserve">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staff are </w:t>
      </w:r>
      <w:r w:rsidR="00E2158A" w:rsidRPr="00430919">
        <w:rPr>
          <w:rFonts w:ascii="Arial" w:hAnsi="Arial" w:cs="Arial"/>
          <w:sz w:val="18"/>
          <w:szCs w:val="18"/>
        </w:rPr>
        <w:t>committed,</w:t>
      </w:r>
      <w:r w:rsidRPr="00430919">
        <w:rPr>
          <w:rFonts w:ascii="Arial" w:hAnsi="Arial" w:cs="Arial"/>
          <w:sz w:val="18"/>
          <w:szCs w:val="18"/>
        </w:rPr>
        <w:t xml:space="preserve"> and the setting is a happy and dedicated place to attend or work in.</w:t>
      </w:r>
    </w:p>
    <w:p w14:paraId="249DC615" w14:textId="77777777" w:rsidR="009A3217" w:rsidRPr="00430919" w:rsidRDefault="009A3217" w:rsidP="009A3217">
      <w:pPr>
        <w:spacing w:line="360" w:lineRule="auto"/>
        <w:rPr>
          <w:rFonts w:ascii="Arial" w:hAnsi="Arial" w:cs="Arial"/>
          <w:sz w:val="18"/>
          <w:szCs w:val="18"/>
        </w:rPr>
      </w:pPr>
    </w:p>
    <w:p w14:paraId="53C4D1F8" w14:textId="77777777" w:rsidR="009A3217" w:rsidRPr="00430919" w:rsidRDefault="009A3217" w:rsidP="009A3217">
      <w:pPr>
        <w:spacing w:line="360" w:lineRule="auto"/>
        <w:rPr>
          <w:rFonts w:ascii="Arial" w:hAnsi="Arial" w:cs="Arial"/>
          <w:sz w:val="18"/>
          <w:szCs w:val="18"/>
        </w:rPr>
      </w:pPr>
      <w:r w:rsidRPr="00430919">
        <w:rPr>
          <w:rFonts w:ascii="Arial" w:hAnsi="Arial" w:cs="Arial"/>
          <w:sz w:val="18"/>
          <w:szCs w:val="18"/>
        </w:rPr>
        <w:t>We want children to feel safe, stimulated and happy in the setting and to feel secure and comfortable with staff. We also want parents to have confidence in both their children's well-being and their role as active partners with the setting.</w:t>
      </w:r>
    </w:p>
    <w:p w14:paraId="40B7F5BA" w14:textId="77777777" w:rsidR="009A3217" w:rsidRPr="00430919" w:rsidRDefault="009A3217" w:rsidP="009A3217">
      <w:pPr>
        <w:spacing w:line="360" w:lineRule="auto"/>
        <w:rPr>
          <w:rFonts w:ascii="Arial" w:hAnsi="Arial" w:cs="Arial"/>
          <w:sz w:val="18"/>
          <w:szCs w:val="18"/>
        </w:rPr>
      </w:pPr>
    </w:p>
    <w:p w14:paraId="6C5ACA38" w14:textId="77777777" w:rsidR="009A3217" w:rsidRPr="00430919" w:rsidRDefault="009A3217" w:rsidP="009A3217">
      <w:pPr>
        <w:spacing w:line="360" w:lineRule="auto"/>
        <w:rPr>
          <w:rFonts w:ascii="Arial" w:hAnsi="Arial" w:cs="Arial"/>
          <w:sz w:val="18"/>
          <w:szCs w:val="18"/>
        </w:rPr>
      </w:pPr>
      <w:r w:rsidRPr="00430919">
        <w:rPr>
          <w:rFonts w:ascii="Arial" w:hAnsi="Arial" w:cs="Arial"/>
          <w:sz w:val="18"/>
          <w:szCs w:val="18"/>
        </w:rPr>
        <w:t>We aim to make the setting a welcoming place where children settle quickly and easily because consideration has been given to the individual needs and circumstances of children and their families.</w:t>
      </w:r>
    </w:p>
    <w:p w14:paraId="720CA487" w14:textId="77777777" w:rsidR="009A3217" w:rsidRPr="00430919" w:rsidRDefault="009A3217" w:rsidP="009A3217">
      <w:pPr>
        <w:spacing w:line="360" w:lineRule="auto"/>
        <w:rPr>
          <w:rFonts w:ascii="Arial" w:hAnsi="Arial" w:cs="Arial"/>
          <w:sz w:val="18"/>
          <w:szCs w:val="18"/>
        </w:rPr>
      </w:pPr>
    </w:p>
    <w:p w14:paraId="6A10B551" w14:textId="77777777" w:rsidR="009A3217" w:rsidRPr="00430919" w:rsidRDefault="009A3217" w:rsidP="009A3217">
      <w:pPr>
        <w:spacing w:line="360" w:lineRule="auto"/>
        <w:rPr>
          <w:rFonts w:ascii="Arial" w:hAnsi="Arial" w:cs="Arial"/>
          <w:sz w:val="18"/>
          <w:szCs w:val="18"/>
        </w:rPr>
      </w:pPr>
      <w:r>
        <w:rPr>
          <w:rFonts w:ascii="Arial" w:hAnsi="Arial" w:cs="Arial"/>
          <w:sz w:val="18"/>
          <w:szCs w:val="18"/>
        </w:rPr>
        <w:t>The</w:t>
      </w:r>
      <w:r w:rsidRPr="00430919">
        <w:rPr>
          <w:rFonts w:ascii="Arial" w:hAnsi="Arial" w:cs="Arial"/>
          <w:sz w:val="18"/>
          <w:szCs w:val="18"/>
        </w:rPr>
        <w:t xml:space="preserve"> key person role is set out in the Welfare Requirements of the Early Years Foundation Stage. Each setting must offer a key person for each child.</w:t>
      </w:r>
    </w:p>
    <w:p w14:paraId="1E08E262" w14:textId="77777777" w:rsidR="009A3217" w:rsidRPr="00430919" w:rsidRDefault="009A3217" w:rsidP="009A3217">
      <w:pPr>
        <w:spacing w:line="360" w:lineRule="auto"/>
        <w:rPr>
          <w:rFonts w:ascii="Arial" w:hAnsi="Arial" w:cs="Arial"/>
          <w:sz w:val="18"/>
          <w:szCs w:val="18"/>
        </w:rPr>
      </w:pPr>
    </w:p>
    <w:p w14:paraId="55E18A0A" w14:textId="77777777" w:rsidR="009A3217" w:rsidRPr="00430919" w:rsidRDefault="009A3217" w:rsidP="009A3217">
      <w:pPr>
        <w:spacing w:line="360" w:lineRule="auto"/>
        <w:rPr>
          <w:rFonts w:ascii="Arial" w:hAnsi="Arial" w:cs="Arial"/>
          <w:sz w:val="18"/>
          <w:szCs w:val="18"/>
        </w:rPr>
      </w:pPr>
      <w:r w:rsidRPr="00430919">
        <w:rPr>
          <w:rFonts w:ascii="Arial" w:hAnsi="Arial" w:cs="Arial"/>
          <w:sz w:val="18"/>
          <w:szCs w:val="18"/>
        </w:rPr>
        <w:t>The procedures set out a model for developing a key person approach that promotes effective and positive relationships for children who are in settings.</w:t>
      </w:r>
    </w:p>
    <w:p w14:paraId="48798390" w14:textId="77777777" w:rsidR="009A3217" w:rsidRPr="00430919" w:rsidRDefault="009A3217" w:rsidP="009A3217">
      <w:pPr>
        <w:spacing w:line="360" w:lineRule="auto"/>
        <w:rPr>
          <w:rFonts w:ascii="Arial" w:hAnsi="Arial" w:cs="Arial"/>
          <w:sz w:val="18"/>
          <w:szCs w:val="18"/>
        </w:rPr>
      </w:pPr>
    </w:p>
    <w:p w14:paraId="78B914A9" w14:textId="77777777" w:rsidR="009A3217" w:rsidRPr="00430919" w:rsidRDefault="009A3217" w:rsidP="009A3217">
      <w:pPr>
        <w:spacing w:line="360" w:lineRule="auto"/>
        <w:rPr>
          <w:rFonts w:ascii="Arial" w:hAnsi="Arial" w:cs="Arial"/>
          <w:b/>
          <w:sz w:val="18"/>
          <w:szCs w:val="18"/>
        </w:rPr>
      </w:pPr>
      <w:r w:rsidRPr="00430919">
        <w:rPr>
          <w:rFonts w:ascii="Arial" w:hAnsi="Arial" w:cs="Arial"/>
          <w:b/>
          <w:sz w:val="18"/>
          <w:szCs w:val="18"/>
        </w:rPr>
        <w:t>Procedures</w:t>
      </w:r>
    </w:p>
    <w:p w14:paraId="6F5A8011" w14:textId="77777777" w:rsidR="009A3217" w:rsidRPr="00430919" w:rsidRDefault="009A3217" w:rsidP="009A3217">
      <w:pPr>
        <w:spacing w:line="360" w:lineRule="auto"/>
        <w:rPr>
          <w:rFonts w:ascii="Arial" w:hAnsi="Arial" w:cs="Arial"/>
          <w:b/>
          <w:sz w:val="18"/>
          <w:szCs w:val="18"/>
        </w:rPr>
      </w:pPr>
    </w:p>
    <w:p w14:paraId="7DF002EF" w14:textId="77777777" w:rsidR="009A3217" w:rsidRPr="00430919" w:rsidRDefault="009A3217" w:rsidP="009A3217">
      <w:pPr>
        <w:pStyle w:val="ListParagraph"/>
        <w:numPr>
          <w:ilvl w:val="0"/>
          <w:numId w:val="33"/>
        </w:numPr>
        <w:spacing w:line="360" w:lineRule="auto"/>
        <w:rPr>
          <w:rFonts w:ascii="Arial" w:hAnsi="Arial" w:cs="Arial"/>
          <w:b/>
          <w:sz w:val="18"/>
          <w:szCs w:val="18"/>
        </w:rPr>
      </w:pPr>
      <w:r w:rsidRPr="00430919">
        <w:rPr>
          <w:rFonts w:ascii="Arial" w:hAnsi="Arial" w:cs="Arial"/>
          <w:sz w:val="18"/>
          <w:szCs w:val="18"/>
        </w:rPr>
        <w:t>We allocate a key person before the child starts.</w:t>
      </w:r>
    </w:p>
    <w:p w14:paraId="7BAD8747" w14:textId="77777777" w:rsidR="009A3217" w:rsidRPr="00430919" w:rsidRDefault="009A3217" w:rsidP="009A3217">
      <w:pPr>
        <w:pStyle w:val="ListParagraph"/>
        <w:numPr>
          <w:ilvl w:val="0"/>
          <w:numId w:val="33"/>
        </w:numPr>
        <w:spacing w:line="360" w:lineRule="auto"/>
        <w:rPr>
          <w:rFonts w:ascii="Arial" w:hAnsi="Arial" w:cs="Arial"/>
          <w:b/>
          <w:sz w:val="18"/>
          <w:szCs w:val="18"/>
        </w:rPr>
      </w:pPr>
      <w:r w:rsidRPr="00430919">
        <w:rPr>
          <w:rFonts w:ascii="Arial" w:hAnsi="Arial" w:cs="Arial"/>
          <w:sz w:val="18"/>
          <w:szCs w:val="18"/>
        </w:rPr>
        <w:t>The key person is responsible for settling the child into our setting.</w:t>
      </w:r>
    </w:p>
    <w:p w14:paraId="4B2BA3C1" w14:textId="77777777" w:rsidR="009A3217" w:rsidRPr="00430919" w:rsidRDefault="009A3217" w:rsidP="009A3217">
      <w:pPr>
        <w:pStyle w:val="ListParagraph"/>
        <w:numPr>
          <w:ilvl w:val="0"/>
          <w:numId w:val="33"/>
        </w:numPr>
        <w:spacing w:line="360" w:lineRule="auto"/>
        <w:rPr>
          <w:rFonts w:ascii="Arial" w:hAnsi="Arial" w:cs="Arial"/>
          <w:b/>
          <w:sz w:val="18"/>
          <w:szCs w:val="18"/>
        </w:rPr>
      </w:pPr>
      <w:r w:rsidRPr="00430919">
        <w:rPr>
          <w:rFonts w:ascii="Arial" w:hAnsi="Arial" w:cs="Arial"/>
          <w:sz w:val="18"/>
          <w:szCs w:val="18"/>
        </w:rPr>
        <w:t>The key person offers unconditional regard for the child and is non-judgemental.</w:t>
      </w:r>
    </w:p>
    <w:p w14:paraId="643611C8" w14:textId="77777777" w:rsidR="009A3217" w:rsidRPr="00430919" w:rsidRDefault="009A3217" w:rsidP="009A3217">
      <w:pPr>
        <w:pStyle w:val="ListParagraph"/>
        <w:numPr>
          <w:ilvl w:val="0"/>
          <w:numId w:val="33"/>
        </w:numPr>
        <w:spacing w:line="360" w:lineRule="auto"/>
        <w:rPr>
          <w:rFonts w:ascii="Arial" w:hAnsi="Arial" w:cs="Arial"/>
          <w:b/>
          <w:sz w:val="18"/>
          <w:szCs w:val="18"/>
        </w:rPr>
      </w:pPr>
      <w:r w:rsidRPr="00430919">
        <w:rPr>
          <w:rFonts w:ascii="Arial" w:hAnsi="Arial" w:cs="Arial"/>
          <w:sz w:val="18"/>
          <w:szCs w:val="18"/>
        </w:rPr>
        <w:t>The key person works with the parent to plan and deliver a personalised plan for the child’s well-being, care and lea</w:t>
      </w:r>
      <w:r>
        <w:rPr>
          <w:rFonts w:ascii="Arial" w:hAnsi="Arial" w:cs="Arial"/>
          <w:sz w:val="18"/>
          <w:szCs w:val="18"/>
        </w:rPr>
        <w:t>r</w:t>
      </w:r>
      <w:r w:rsidRPr="00430919">
        <w:rPr>
          <w:rFonts w:ascii="Arial" w:hAnsi="Arial" w:cs="Arial"/>
          <w:sz w:val="18"/>
          <w:szCs w:val="18"/>
        </w:rPr>
        <w:t>ning.</w:t>
      </w:r>
    </w:p>
    <w:p w14:paraId="09550A5D" w14:textId="77777777" w:rsidR="009A3217" w:rsidRPr="00430919" w:rsidRDefault="009A3217" w:rsidP="009A3217">
      <w:pPr>
        <w:pStyle w:val="ListParagraph"/>
        <w:numPr>
          <w:ilvl w:val="0"/>
          <w:numId w:val="33"/>
        </w:numPr>
        <w:spacing w:line="360" w:lineRule="auto"/>
        <w:rPr>
          <w:rFonts w:ascii="Arial" w:hAnsi="Arial" w:cs="Arial"/>
          <w:b/>
          <w:sz w:val="18"/>
          <w:szCs w:val="18"/>
        </w:rPr>
      </w:pPr>
      <w:r w:rsidRPr="00430919">
        <w:rPr>
          <w:rFonts w:ascii="Arial" w:hAnsi="Arial" w:cs="Arial"/>
          <w:sz w:val="18"/>
          <w:szCs w:val="18"/>
        </w:rPr>
        <w:t xml:space="preserve">The key person acts as the </w:t>
      </w:r>
      <w:r>
        <w:rPr>
          <w:rFonts w:ascii="Arial" w:hAnsi="Arial" w:cs="Arial"/>
          <w:sz w:val="18"/>
          <w:szCs w:val="18"/>
        </w:rPr>
        <w:t xml:space="preserve">key contact for the parents/carers and </w:t>
      </w:r>
      <w:r w:rsidRPr="00430919">
        <w:rPr>
          <w:rFonts w:ascii="Arial" w:hAnsi="Arial" w:cs="Arial"/>
          <w:sz w:val="18"/>
          <w:szCs w:val="18"/>
        </w:rPr>
        <w:t>has links with other carers involved with the child, such as a childminder, and co-ordinates the sharing of appropriate information about the child’s development with those carers.</w:t>
      </w:r>
    </w:p>
    <w:p w14:paraId="1E7B4A0F" w14:textId="1B12D005" w:rsidR="009A3217" w:rsidRPr="00430919" w:rsidRDefault="009A3217" w:rsidP="009A3217">
      <w:pPr>
        <w:pStyle w:val="ListParagraph"/>
        <w:numPr>
          <w:ilvl w:val="0"/>
          <w:numId w:val="33"/>
        </w:numPr>
        <w:spacing w:line="360" w:lineRule="auto"/>
        <w:rPr>
          <w:rFonts w:ascii="Arial" w:hAnsi="Arial" w:cs="Arial"/>
          <w:b/>
          <w:sz w:val="18"/>
          <w:szCs w:val="18"/>
        </w:rPr>
      </w:pPr>
      <w:r w:rsidRPr="00430919">
        <w:rPr>
          <w:rFonts w:ascii="Arial" w:hAnsi="Arial" w:cs="Arial"/>
          <w:sz w:val="18"/>
          <w:szCs w:val="18"/>
        </w:rPr>
        <w:t>A key person is responsible for developmental records and for sharing information on a regular basis with the child’s parents</w:t>
      </w:r>
      <w:r>
        <w:rPr>
          <w:rFonts w:ascii="Arial" w:hAnsi="Arial" w:cs="Arial"/>
          <w:sz w:val="18"/>
          <w:szCs w:val="18"/>
        </w:rPr>
        <w:t>/carers</w:t>
      </w:r>
      <w:r w:rsidRPr="00430919">
        <w:rPr>
          <w:rFonts w:ascii="Arial" w:hAnsi="Arial" w:cs="Arial"/>
          <w:sz w:val="18"/>
          <w:szCs w:val="18"/>
        </w:rPr>
        <w:t xml:space="preserve"> to keep those records </w:t>
      </w:r>
      <w:r w:rsidR="00E2158A" w:rsidRPr="00430919">
        <w:rPr>
          <w:rFonts w:ascii="Arial" w:hAnsi="Arial" w:cs="Arial"/>
          <w:sz w:val="18"/>
          <w:szCs w:val="18"/>
        </w:rPr>
        <w:t>up to date</w:t>
      </w:r>
      <w:r w:rsidRPr="00430919">
        <w:rPr>
          <w:rFonts w:ascii="Arial" w:hAnsi="Arial" w:cs="Arial"/>
          <w:sz w:val="18"/>
          <w:szCs w:val="18"/>
        </w:rPr>
        <w:t>, reflecting the full picture of the child in our setting and at home.</w:t>
      </w:r>
    </w:p>
    <w:p w14:paraId="7AD4E4BB" w14:textId="77777777" w:rsidR="009A3217" w:rsidRPr="000322B8" w:rsidRDefault="009A3217" w:rsidP="009A3217">
      <w:pPr>
        <w:pStyle w:val="ListParagraph"/>
        <w:numPr>
          <w:ilvl w:val="0"/>
          <w:numId w:val="33"/>
        </w:numPr>
        <w:spacing w:line="360" w:lineRule="auto"/>
        <w:rPr>
          <w:rFonts w:ascii="Arial" w:hAnsi="Arial" w:cs="Arial"/>
          <w:b/>
          <w:sz w:val="18"/>
          <w:szCs w:val="18"/>
        </w:rPr>
      </w:pPr>
      <w:r w:rsidRPr="000322B8">
        <w:rPr>
          <w:rFonts w:ascii="Arial" w:hAnsi="Arial" w:cs="Arial"/>
          <w:sz w:val="18"/>
          <w:szCs w:val="18"/>
        </w:rPr>
        <w:t>The key person encourages positive relationships between children in her/his key group.</w:t>
      </w:r>
    </w:p>
    <w:p w14:paraId="5457DE7B" w14:textId="77777777" w:rsidR="009A3217" w:rsidRPr="000322B8" w:rsidRDefault="009A3217" w:rsidP="009A3217">
      <w:pPr>
        <w:pStyle w:val="ListParagraph"/>
        <w:numPr>
          <w:ilvl w:val="0"/>
          <w:numId w:val="33"/>
        </w:numPr>
        <w:spacing w:line="360" w:lineRule="auto"/>
        <w:rPr>
          <w:rFonts w:ascii="Arial" w:hAnsi="Arial" w:cs="Arial"/>
          <w:sz w:val="18"/>
          <w:szCs w:val="18"/>
        </w:rPr>
      </w:pPr>
      <w:r w:rsidRPr="000322B8">
        <w:rPr>
          <w:rFonts w:ascii="Arial" w:hAnsi="Arial" w:cs="Arial"/>
          <w:sz w:val="18"/>
          <w:szCs w:val="18"/>
        </w:rPr>
        <w:t xml:space="preserve">We ensure that all staff are kept up to date with issues that may affect certain key children so that if a key person is absent any other member of staff can take over the care of that child and can speak to parents/carers confidently about current issues. </w:t>
      </w:r>
    </w:p>
    <w:p w14:paraId="49FEFAF6" w14:textId="77777777" w:rsidR="009A3217" w:rsidRPr="000322B8" w:rsidRDefault="009A3217" w:rsidP="009A3217">
      <w:pPr>
        <w:pStyle w:val="ListParagraph"/>
        <w:numPr>
          <w:ilvl w:val="0"/>
          <w:numId w:val="33"/>
        </w:numPr>
        <w:spacing w:line="360" w:lineRule="auto"/>
        <w:rPr>
          <w:rFonts w:ascii="Arial" w:hAnsi="Arial" w:cs="Arial"/>
          <w:sz w:val="18"/>
          <w:szCs w:val="18"/>
        </w:rPr>
      </w:pPr>
      <w:r w:rsidRPr="000322B8">
        <w:rPr>
          <w:rFonts w:ascii="Arial" w:hAnsi="Arial" w:cs="Arial"/>
          <w:sz w:val="18"/>
          <w:szCs w:val="18"/>
        </w:rPr>
        <w:lastRenderedPageBreak/>
        <w:t>We promote the role of the key person as the child’s primary carer in our setting, and as the basis for establishing relationships with other staff and children.</w:t>
      </w:r>
    </w:p>
    <w:p w14:paraId="55EE86E2" w14:textId="77777777" w:rsidR="009A3217" w:rsidRPr="000322B8" w:rsidRDefault="009A3217" w:rsidP="009A3217">
      <w:pPr>
        <w:spacing w:line="360" w:lineRule="auto"/>
        <w:rPr>
          <w:rFonts w:ascii="Arial" w:hAnsi="Arial" w:cs="Arial"/>
          <w:sz w:val="18"/>
          <w:szCs w:val="18"/>
        </w:rPr>
      </w:pPr>
    </w:p>
    <w:p w14:paraId="3AB96BEF" w14:textId="77777777" w:rsidR="009A3217" w:rsidRPr="000322B8" w:rsidRDefault="009A3217" w:rsidP="009A3217">
      <w:pPr>
        <w:spacing w:line="360" w:lineRule="auto"/>
        <w:rPr>
          <w:rFonts w:ascii="Arial" w:hAnsi="Arial" w:cs="Arial"/>
          <w:i/>
          <w:sz w:val="18"/>
          <w:szCs w:val="18"/>
        </w:rPr>
      </w:pPr>
      <w:r w:rsidRPr="000322B8">
        <w:rPr>
          <w:rFonts w:ascii="Arial" w:hAnsi="Arial" w:cs="Arial"/>
          <w:i/>
          <w:sz w:val="18"/>
          <w:szCs w:val="18"/>
        </w:rPr>
        <w:t>Settling-in</w:t>
      </w:r>
    </w:p>
    <w:p w14:paraId="766E95E0" w14:textId="77777777"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Before a child starts to attend the setting, we use a variety of ways to provide his/her parents/carers with information. These include written information such as our prospectus and policies and individual meetings with parents.</w:t>
      </w:r>
    </w:p>
    <w:p w14:paraId="0B789B5A" w14:textId="77777777"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 xml:space="preserve">During the half-term before a child is enrolled, we aim to provide </w:t>
      </w:r>
      <w:r>
        <w:rPr>
          <w:rFonts w:ascii="Arial" w:hAnsi="Arial" w:cs="Arial"/>
          <w:sz w:val="18"/>
          <w:szCs w:val="18"/>
        </w:rPr>
        <w:t xml:space="preserve">an </w:t>
      </w:r>
      <w:r w:rsidRPr="000322B8">
        <w:rPr>
          <w:rFonts w:ascii="Arial" w:hAnsi="Arial" w:cs="Arial"/>
          <w:sz w:val="18"/>
          <w:szCs w:val="18"/>
        </w:rPr>
        <w:t>opportunit</w:t>
      </w:r>
      <w:r>
        <w:rPr>
          <w:rFonts w:ascii="Arial" w:hAnsi="Arial" w:cs="Arial"/>
          <w:sz w:val="18"/>
          <w:szCs w:val="18"/>
        </w:rPr>
        <w:t>y</w:t>
      </w:r>
      <w:r w:rsidRPr="000322B8">
        <w:rPr>
          <w:rFonts w:ascii="Arial" w:hAnsi="Arial" w:cs="Arial"/>
          <w:sz w:val="18"/>
          <w:szCs w:val="18"/>
        </w:rPr>
        <w:t xml:space="preserve"> for the child and his/her parents/carers to visit the setting</w:t>
      </w:r>
      <w:r>
        <w:rPr>
          <w:rFonts w:ascii="Arial" w:hAnsi="Arial" w:cs="Arial"/>
          <w:sz w:val="18"/>
          <w:szCs w:val="18"/>
        </w:rPr>
        <w:t xml:space="preserve"> if possible</w:t>
      </w:r>
      <w:r w:rsidRPr="000322B8">
        <w:rPr>
          <w:rFonts w:ascii="Arial" w:hAnsi="Arial" w:cs="Arial"/>
          <w:sz w:val="18"/>
          <w:szCs w:val="18"/>
        </w:rPr>
        <w:t>. Th</w:t>
      </w:r>
      <w:r>
        <w:rPr>
          <w:rFonts w:ascii="Arial" w:hAnsi="Arial" w:cs="Arial"/>
          <w:sz w:val="18"/>
          <w:szCs w:val="18"/>
        </w:rPr>
        <w:t>is</w:t>
      </w:r>
      <w:r w:rsidRPr="000322B8">
        <w:rPr>
          <w:rFonts w:ascii="Arial" w:hAnsi="Arial" w:cs="Arial"/>
          <w:sz w:val="18"/>
          <w:szCs w:val="18"/>
        </w:rPr>
        <w:t xml:space="preserve"> visit provide</w:t>
      </w:r>
      <w:r>
        <w:rPr>
          <w:rFonts w:ascii="Arial" w:hAnsi="Arial" w:cs="Arial"/>
          <w:sz w:val="18"/>
          <w:szCs w:val="18"/>
        </w:rPr>
        <w:t>s</w:t>
      </w:r>
      <w:r w:rsidRPr="000322B8">
        <w:rPr>
          <w:rFonts w:ascii="Arial" w:hAnsi="Arial" w:cs="Arial"/>
          <w:sz w:val="18"/>
          <w:szCs w:val="18"/>
        </w:rPr>
        <w:t xml:space="preserve"> us with the opportunity to discuss the child’s registration information before they start with us.</w:t>
      </w:r>
    </w:p>
    <w:p w14:paraId="2CEC919B" w14:textId="77777777"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We allocate a key person to each child and his/her family before she/he starts to attend; the key person welcomes and looks after the child and his/her parents/carers at the child's first session and during the settling-in process</w:t>
      </w:r>
    </w:p>
    <w:p w14:paraId="0A9AACD8" w14:textId="295E2514"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 xml:space="preserve">There will be occasions where </w:t>
      </w:r>
      <w:r>
        <w:rPr>
          <w:rFonts w:ascii="Arial" w:hAnsi="Arial" w:cs="Arial"/>
          <w:sz w:val="18"/>
          <w:szCs w:val="18"/>
        </w:rPr>
        <w:t>visits to the setting are not possible</w:t>
      </w:r>
      <w:r w:rsidRPr="000322B8">
        <w:rPr>
          <w:rFonts w:ascii="Arial" w:hAnsi="Arial" w:cs="Arial"/>
          <w:sz w:val="18"/>
          <w:szCs w:val="18"/>
        </w:rPr>
        <w:t xml:space="preserve"> and on these </w:t>
      </w:r>
      <w:r w:rsidR="00E2158A" w:rsidRPr="000322B8">
        <w:rPr>
          <w:rFonts w:ascii="Arial" w:hAnsi="Arial" w:cs="Arial"/>
          <w:sz w:val="18"/>
          <w:szCs w:val="18"/>
        </w:rPr>
        <w:t>occasions,</w:t>
      </w:r>
      <w:r w:rsidRPr="000322B8">
        <w:rPr>
          <w:rFonts w:ascii="Arial" w:hAnsi="Arial" w:cs="Arial"/>
          <w:sz w:val="18"/>
          <w:szCs w:val="18"/>
        </w:rPr>
        <w:t xml:space="preserve"> we will organise an open morning in order for parents/carers and children to meet each other and all the staf</w:t>
      </w:r>
      <w:r>
        <w:rPr>
          <w:rFonts w:ascii="Arial" w:hAnsi="Arial" w:cs="Arial"/>
          <w:sz w:val="18"/>
          <w:szCs w:val="18"/>
        </w:rPr>
        <w:t xml:space="preserve">f.  </w:t>
      </w:r>
    </w:p>
    <w:p w14:paraId="6AE5A386" w14:textId="7A1A2B4E"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When a child starts to attend, we explain the process of settling-in with his/her parents</w:t>
      </w:r>
      <w:r w:rsidR="00E2158A">
        <w:rPr>
          <w:rFonts w:ascii="Arial" w:hAnsi="Arial" w:cs="Arial"/>
          <w:sz w:val="18"/>
          <w:szCs w:val="18"/>
        </w:rPr>
        <w:t>/</w:t>
      </w:r>
      <w:r w:rsidRPr="000322B8">
        <w:rPr>
          <w:rFonts w:ascii="Arial" w:hAnsi="Arial" w:cs="Arial"/>
          <w:sz w:val="18"/>
          <w:szCs w:val="18"/>
        </w:rPr>
        <w:t>carers and jointly decide on the best way to help the child to settle into the setting.</w:t>
      </w:r>
    </w:p>
    <w:p w14:paraId="06BF2958" w14:textId="6797A7DB"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Although we appreciate that dummies may be used at home, we request that dummies are not brought into the setting.  Research has shown that dummies can lead to speech delays and can affect the normal development of children’s teeth.  We ask that other comforters are brought into the setting instead such as a cuddly toy</w:t>
      </w:r>
      <w:r>
        <w:rPr>
          <w:rFonts w:ascii="Arial" w:hAnsi="Arial" w:cs="Arial"/>
          <w:sz w:val="18"/>
          <w:szCs w:val="18"/>
        </w:rPr>
        <w:t xml:space="preserve"> which can be safely stored in the child’s bag</w:t>
      </w:r>
      <w:r w:rsidRPr="000322B8">
        <w:rPr>
          <w:rFonts w:ascii="Arial" w:hAnsi="Arial" w:cs="Arial"/>
          <w:sz w:val="18"/>
          <w:szCs w:val="18"/>
        </w:rPr>
        <w:t>.  If parents/carers need help and support with reducing the use of dummies we will offer this</w:t>
      </w:r>
      <w:r w:rsidR="00EA0578">
        <w:rPr>
          <w:rFonts w:ascii="Arial" w:hAnsi="Arial" w:cs="Arial"/>
          <w:sz w:val="18"/>
          <w:szCs w:val="18"/>
        </w:rPr>
        <w:t xml:space="preserve">. </w:t>
      </w:r>
    </w:p>
    <w:p w14:paraId="6EA1CA8A" w14:textId="45C7EE7A"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We understand that the parent, carer or close relative, may want to stay during the first week, gradually taking time away from their child</w:t>
      </w:r>
      <w:r>
        <w:rPr>
          <w:rFonts w:ascii="Arial" w:hAnsi="Arial" w:cs="Arial"/>
          <w:sz w:val="18"/>
          <w:szCs w:val="18"/>
        </w:rPr>
        <w:t xml:space="preserve">. We usually aim for this to be limited to 30 minutes, gradually reducing this time over the first few sessions.  </w:t>
      </w:r>
    </w:p>
    <w:p w14:paraId="4FE40B77" w14:textId="0174B6B4"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 xml:space="preserve">Younger children </w:t>
      </w:r>
      <w:r w:rsidR="0030750B">
        <w:rPr>
          <w:rFonts w:ascii="Arial" w:hAnsi="Arial" w:cs="Arial"/>
          <w:sz w:val="18"/>
          <w:szCs w:val="18"/>
        </w:rPr>
        <w:t>may</w:t>
      </w:r>
      <w:r w:rsidRPr="000322B8">
        <w:rPr>
          <w:rFonts w:ascii="Arial" w:hAnsi="Arial" w:cs="Arial"/>
          <w:sz w:val="18"/>
          <w:szCs w:val="18"/>
        </w:rPr>
        <w:t xml:space="preserve"> take longer to settle in, as will children who have not previously spent time away from home. Children who have had a period of absence may also need their parent/carer to be on hand to re-settle them.</w:t>
      </w:r>
    </w:p>
    <w:p w14:paraId="7A98AD78" w14:textId="22148D86"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We judge a child to be settled when they have formed a relationship with their key person; for example</w:t>
      </w:r>
      <w:r w:rsidR="00E2158A">
        <w:rPr>
          <w:rFonts w:ascii="Arial" w:hAnsi="Arial" w:cs="Arial"/>
          <w:sz w:val="18"/>
          <w:szCs w:val="18"/>
        </w:rPr>
        <w:t>,</w:t>
      </w:r>
      <w:r w:rsidRPr="000322B8">
        <w:rPr>
          <w:rFonts w:ascii="Arial" w:hAnsi="Arial" w:cs="Arial"/>
          <w:sz w:val="18"/>
          <w:szCs w:val="18"/>
        </w:rPr>
        <w:t xml:space="preserve"> the child looks for the key person when he/she arrives, goes to them for comfort, and seems pleased to be with them. The child is also familiar with where things are and is pleased to see other children and participate in activities.</w:t>
      </w:r>
    </w:p>
    <w:p w14:paraId="4E43BB3F" w14:textId="77777777"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 xml:space="preserve">When parents leave, we ask them to say goodbye to their child and explain that they will be coming back, and when. We recognise that some children will settle more readily than others but that some children who appear to settle rapidly are not ready to be left.  </w:t>
      </w:r>
    </w:p>
    <w:p w14:paraId="17733409" w14:textId="77777777"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 xml:space="preserve">We do not believe that leaving a child to cry will help them to settle any quicker and children who are upset will always be closely looked after either by their key person or another member of staff who the child feels comfortable with alongside their parent/carer in order to build secure relationships. </w:t>
      </w:r>
    </w:p>
    <w:p w14:paraId="399FF012" w14:textId="77777777"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 xml:space="preserve">We reserve the right not to accept a child into the setting without a parent or carer if the child finds it too distressing to be left.  This is especially the case with very young children.  </w:t>
      </w:r>
    </w:p>
    <w:p w14:paraId="47C9C239" w14:textId="77777777"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We do understand that some children may appear upset when they arrive for several months after starting the setting but in cases where practitioners have seen evidence of the child being settled once the parent/carer has left the premises, the key person will welcome the child each morning where possible, help the child to say goodbye to their parent/carer and ensure that they feel settled as quickly as possible.  This will always be discussed with the parent/carer to ensure they feel happy with this arrangement.</w:t>
      </w:r>
    </w:p>
    <w:p w14:paraId="222CDCD3" w14:textId="77777777"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 xml:space="preserve">We always call or text parents/carers to confirm once their child has settled comfortably to prevent them feeling anxious. </w:t>
      </w:r>
    </w:p>
    <w:p w14:paraId="2E205582" w14:textId="098600EF" w:rsidR="009A3217" w:rsidRPr="000322B8" w:rsidRDefault="009A3217" w:rsidP="009A3217">
      <w:pPr>
        <w:numPr>
          <w:ilvl w:val="0"/>
          <w:numId w:val="34"/>
        </w:numPr>
        <w:spacing w:line="360" w:lineRule="auto"/>
        <w:rPr>
          <w:rFonts w:ascii="Arial" w:hAnsi="Arial" w:cs="Arial"/>
          <w:sz w:val="18"/>
          <w:szCs w:val="18"/>
        </w:rPr>
      </w:pPr>
      <w:r w:rsidRPr="000322B8">
        <w:rPr>
          <w:rFonts w:ascii="Arial" w:hAnsi="Arial" w:cs="Arial"/>
          <w:sz w:val="18"/>
          <w:szCs w:val="18"/>
        </w:rPr>
        <w:t>Within the first term of starting</w:t>
      </w:r>
      <w:r w:rsidR="00E2158A">
        <w:rPr>
          <w:rFonts w:ascii="Arial" w:hAnsi="Arial" w:cs="Arial"/>
          <w:sz w:val="18"/>
          <w:szCs w:val="18"/>
        </w:rPr>
        <w:t>,</w:t>
      </w:r>
      <w:r w:rsidRPr="000322B8">
        <w:rPr>
          <w:rFonts w:ascii="Arial" w:hAnsi="Arial" w:cs="Arial"/>
          <w:sz w:val="18"/>
          <w:szCs w:val="18"/>
        </w:rPr>
        <w:t xml:space="preserve"> we discuss and work with the child's parents/carers to start to create their child's record of achievement.</w:t>
      </w:r>
    </w:p>
    <w:p w14:paraId="297D2150" w14:textId="77777777" w:rsidR="009A3217" w:rsidRPr="000322B8" w:rsidRDefault="009A3217" w:rsidP="009A3217">
      <w:pPr>
        <w:spacing w:line="360" w:lineRule="auto"/>
        <w:rPr>
          <w:rFonts w:ascii="Arial" w:hAnsi="Arial" w:cs="Arial"/>
          <w:sz w:val="18"/>
          <w:szCs w:val="18"/>
        </w:rPr>
      </w:pPr>
    </w:p>
    <w:p w14:paraId="4073BFAC" w14:textId="77777777" w:rsidR="009A3217" w:rsidRPr="000322B8" w:rsidRDefault="009A3217" w:rsidP="009A3217">
      <w:pPr>
        <w:spacing w:line="360" w:lineRule="auto"/>
        <w:rPr>
          <w:rFonts w:ascii="Arial" w:hAnsi="Arial" w:cs="Arial"/>
          <w:sz w:val="18"/>
          <w:szCs w:val="18"/>
        </w:rPr>
      </w:pPr>
    </w:p>
    <w:p w14:paraId="338CF982" w14:textId="77777777" w:rsidR="009A3217" w:rsidRPr="000322B8" w:rsidRDefault="009A3217" w:rsidP="009A3217">
      <w:pPr>
        <w:spacing w:line="360" w:lineRule="auto"/>
        <w:rPr>
          <w:rFonts w:ascii="Arial" w:hAnsi="Arial" w:cs="Arial"/>
          <w:sz w:val="18"/>
          <w:szCs w:val="18"/>
        </w:rPr>
      </w:pPr>
    </w:p>
    <w:p w14:paraId="424CC9C4" w14:textId="77777777" w:rsidR="009A3217" w:rsidRPr="000322B8" w:rsidRDefault="009A3217" w:rsidP="009A3217">
      <w:pPr>
        <w:spacing w:line="360" w:lineRule="auto"/>
        <w:rPr>
          <w:rFonts w:ascii="Arial" w:hAnsi="Arial" w:cs="Arial"/>
          <w:sz w:val="18"/>
          <w:szCs w:val="18"/>
        </w:rPr>
      </w:pPr>
    </w:p>
    <w:p w14:paraId="16E5405E" w14:textId="77777777" w:rsidR="009A3217" w:rsidRPr="000322B8" w:rsidRDefault="009A3217" w:rsidP="009A3217">
      <w:pPr>
        <w:spacing w:line="360" w:lineRule="auto"/>
        <w:rPr>
          <w:rFonts w:ascii="Arial" w:hAnsi="Arial" w:cs="Arial"/>
          <w:sz w:val="18"/>
          <w:szCs w:val="18"/>
        </w:rPr>
      </w:pPr>
    </w:p>
    <w:tbl>
      <w:tblPr>
        <w:tblW w:w="5000" w:type="pct"/>
        <w:tblLook w:val="01E0" w:firstRow="1" w:lastRow="1" w:firstColumn="1" w:lastColumn="1" w:noHBand="0" w:noVBand="0"/>
      </w:tblPr>
      <w:tblGrid>
        <w:gridCol w:w="4519"/>
        <w:gridCol w:w="3421"/>
        <w:gridCol w:w="1879"/>
      </w:tblGrid>
      <w:tr w:rsidR="009A3217" w:rsidRPr="000322B8" w14:paraId="29CC771E" w14:textId="77777777" w:rsidTr="00BE768F">
        <w:tc>
          <w:tcPr>
            <w:tcW w:w="2301" w:type="pct"/>
          </w:tcPr>
          <w:p w14:paraId="73E319A8" w14:textId="77777777" w:rsidR="009A3217" w:rsidRPr="000322B8" w:rsidRDefault="009A3217" w:rsidP="00BE768F">
            <w:pPr>
              <w:spacing w:line="360" w:lineRule="auto"/>
              <w:rPr>
                <w:rFonts w:ascii="Arial" w:hAnsi="Arial" w:cs="Arial"/>
              </w:rPr>
            </w:pPr>
            <w:r w:rsidRPr="000322B8">
              <w:rPr>
                <w:rFonts w:ascii="Arial" w:hAnsi="Arial" w:cs="Arial"/>
              </w:rPr>
              <w:t>This policy was adopted at a meeting of</w:t>
            </w:r>
          </w:p>
        </w:tc>
        <w:tc>
          <w:tcPr>
            <w:tcW w:w="1742" w:type="pct"/>
            <w:tcBorders>
              <w:bottom w:val="single" w:sz="4" w:space="0" w:color="8064A2"/>
            </w:tcBorders>
          </w:tcPr>
          <w:p w14:paraId="6A5C351E" w14:textId="77777777" w:rsidR="009A3217" w:rsidRPr="000322B8" w:rsidRDefault="009A3217" w:rsidP="00BE768F">
            <w:pPr>
              <w:spacing w:line="360" w:lineRule="auto"/>
              <w:rPr>
                <w:rFonts w:ascii="Arial" w:hAnsi="Arial" w:cs="Arial"/>
                <w:sz w:val="18"/>
                <w:szCs w:val="18"/>
              </w:rPr>
            </w:pPr>
            <w:r w:rsidRPr="000322B8">
              <w:rPr>
                <w:rFonts w:ascii="Arial" w:hAnsi="Arial" w:cs="Arial"/>
                <w:sz w:val="18"/>
                <w:szCs w:val="18"/>
              </w:rPr>
              <w:t>Rascals Pre-school Playgroup</w:t>
            </w:r>
          </w:p>
        </w:tc>
        <w:tc>
          <w:tcPr>
            <w:tcW w:w="957" w:type="pct"/>
          </w:tcPr>
          <w:p w14:paraId="6E6EC019" w14:textId="77777777" w:rsidR="009A3217" w:rsidRPr="000322B8" w:rsidRDefault="009A3217" w:rsidP="00BE768F">
            <w:pPr>
              <w:spacing w:line="360" w:lineRule="auto"/>
              <w:rPr>
                <w:rFonts w:ascii="Arial" w:hAnsi="Arial" w:cs="Arial"/>
              </w:rPr>
            </w:pPr>
            <w:r w:rsidRPr="000322B8">
              <w:rPr>
                <w:rFonts w:ascii="Arial" w:hAnsi="Arial" w:cs="Arial"/>
              </w:rPr>
              <w:t>name of setting</w:t>
            </w:r>
          </w:p>
        </w:tc>
      </w:tr>
      <w:tr w:rsidR="009A3217" w:rsidRPr="000322B8" w14:paraId="213B857C" w14:textId="77777777" w:rsidTr="00BE768F">
        <w:tc>
          <w:tcPr>
            <w:tcW w:w="2301" w:type="pct"/>
          </w:tcPr>
          <w:p w14:paraId="24029371" w14:textId="77777777" w:rsidR="009A3217" w:rsidRPr="000322B8" w:rsidRDefault="009A3217" w:rsidP="00BE768F">
            <w:pPr>
              <w:spacing w:line="360" w:lineRule="auto"/>
              <w:rPr>
                <w:rFonts w:ascii="Arial" w:hAnsi="Arial" w:cs="Arial"/>
              </w:rPr>
            </w:pPr>
            <w:r w:rsidRPr="000322B8">
              <w:rPr>
                <w:rFonts w:ascii="Arial" w:hAnsi="Arial" w:cs="Arial"/>
              </w:rPr>
              <w:t>Held on</w:t>
            </w:r>
          </w:p>
        </w:tc>
        <w:tc>
          <w:tcPr>
            <w:tcW w:w="1742" w:type="pct"/>
            <w:tcBorders>
              <w:top w:val="single" w:sz="4" w:space="0" w:color="8064A2"/>
              <w:bottom w:val="single" w:sz="4" w:space="0" w:color="8064A2"/>
            </w:tcBorders>
          </w:tcPr>
          <w:p w14:paraId="11DF0BDA" w14:textId="1D65D4E2" w:rsidR="009A3217" w:rsidRPr="000322B8" w:rsidRDefault="0030750B" w:rsidP="00BE768F">
            <w:pPr>
              <w:spacing w:line="360" w:lineRule="auto"/>
              <w:rPr>
                <w:rFonts w:ascii="Arial" w:hAnsi="Arial" w:cs="Arial"/>
              </w:rPr>
            </w:pPr>
            <w:r>
              <w:rPr>
                <w:rFonts w:ascii="Arial" w:hAnsi="Arial" w:cs="Arial"/>
              </w:rPr>
              <w:t>22</w:t>
            </w:r>
            <w:r w:rsidRPr="0030750B">
              <w:rPr>
                <w:rFonts w:ascii="Arial" w:hAnsi="Arial" w:cs="Arial"/>
                <w:vertAlign w:val="superscript"/>
              </w:rPr>
              <w:t>nd</w:t>
            </w:r>
            <w:r>
              <w:rPr>
                <w:rFonts w:ascii="Arial" w:hAnsi="Arial" w:cs="Arial"/>
              </w:rPr>
              <w:t xml:space="preserve"> </w:t>
            </w:r>
            <w:r w:rsidR="00042D10">
              <w:rPr>
                <w:rFonts w:ascii="Arial" w:hAnsi="Arial" w:cs="Arial"/>
              </w:rPr>
              <w:t>Ma</w:t>
            </w:r>
            <w:r w:rsidR="00D837CC">
              <w:rPr>
                <w:rFonts w:ascii="Arial" w:hAnsi="Arial" w:cs="Arial"/>
              </w:rPr>
              <w:t>rch 202</w:t>
            </w:r>
            <w:r>
              <w:rPr>
                <w:rFonts w:ascii="Arial" w:hAnsi="Arial" w:cs="Arial"/>
              </w:rPr>
              <w:t>6</w:t>
            </w:r>
          </w:p>
        </w:tc>
        <w:tc>
          <w:tcPr>
            <w:tcW w:w="957" w:type="pct"/>
          </w:tcPr>
          <w:p w14:paraId="34D66DB5" w14:textId="77777777" w:rsidR="009A3217" w:rsidRPr="000322B8" w:rsidRDefault="009A3217" w:rsidP="00BE768F">
            <w:pPr>
              <w:spacing w:line="360" w:lineRule="auto"/>
              <w:rPr>
                <w:rFonts w:ascii="Arial" w:hAnsi="Arial" w:cs="Arial"/>
              </w:rPr>
            </w:pPr>
            <w:r w:rsidRPr="000322B8">
              <w:rPr>
                <w:rFonts w:ascii="Arial" w:hAnsi="Arial" w:cs="Arial"/>
              </w:rPr>
              <w:t>(date)</w:t>
            </w:r>
          </w:p>
        </w:tc>
      </w:tr>
      <w:tr w:rsidR="009A3217" w:rsidRPr="000322B8" w14:paraId="10FEEB38" w14:textId="77777777" w:rsidTr="00BE768F">
        <w:tc>
          <w:tcPr>
            <w:tcW w:w="2301" w:type="pct"/>
          </w:tcPr>
          <w:p w14:paraId="037C9987" w14:textId="77777777" w:rsidR="009A3217" w:rsidRPr="000322B8" w:rsidRDefault="009A3217" w:rsidP="00BE768F">
            <w:pPr>
              <w:spacing w:line="360" w:lineRule="auto"/>
              <w:rPr>
                <w:rFonts w:ascii="Arial" w:hAnsi="Arial" w:cs="Arial"/>
              </w:rPr>
            </w:pPr>
            <w:r w:rsidRPr="000322B8">
              <w:rPr>
                <w:rFonts w:ascii="Arial" w:hAnsi="Arial" w:cs="Arial"/>
              </w:rPr>
              <w:t>Date to be reviewed</w:t>
            </w:r>
          </w:p>
        </w:tc>
        <w:tc>
          <w:tcPr>
            <w:tcW w:w="1742" w:type="pct"/>
            <w:tcBorders>
              <w:top w:val="single" w:sz="4" w:space="0" w:color="8064A2"/>
              <w:bottom w:val="single" w:sz="4" w:space="0" w:color="8064A2"/>
            </w:tcBorders>
          </w:tcPr>
          <w:p w14:paraId="5E1A7B5A" w14:textId="54727045" w:rsidR="009A3217" w:rsidRPr="000322B8" w:rsidRDefault="00042D10" w:rsidP="00BE768F">
            <w:pPr>
              <w:spacing w:line="360" w:lineRule="auto"/>
              <w:rPr>
                <w:rFonts w:ascii="Arial" w:hAnsi="Arial" w:cs="Arial"/>
              </w:rPr>
            </w:pPr>
            <w:r>
              <w:rPr>
                <w:rFonts w:ascii="Arial" w:hAnsi="Arial" w:cs="Arial"/>
              </w:rPr>
              <w:t>Ma</w:t>
            </w:r>
            <w:r w:rsidR="00D837CC">
              <w:rPr>
                <w:rFonts w:ascii="Arial" w:hAnsi="Arial" w:cs="Arial"/>
              </w:rPr>
              <w:t>rch 202</w:t>
            </w:r>
            <w:r w:rsidR="0030750B">
              <w:rPr>
                <w:rFonts w:ascii="Arial" w:hAnsi="Arial" w:cs="Arial"/>
              </w:rPr>
              <w:t>7</w:t>
            </w:r>
          </w:p>
        </w:tc>
        <w:tc>
          <w:tcPr>
            <w:tcW w:w="957" w:type="pct"/>
          </w:tcPr>
          <w:p w14:paraId="38FB0516" w14:textId="77777777" w:rsidR="009A3217" w:rsidRPr="000322B8" w:rsidRDefault="009A3217" w:rsidP="00BE768F">
            <w:pPr>
              <w:spacing w:line="360" w:lineRule="auto"/>
              <w:rPr>
                <w:rFonts w:ascii="Arial" w:hAnsi="Arial" w:cs="Arial"/>
              </w:rPr>
            </w:pPr>
            <w:r w:rsidRPr="000322B8">
              <w:rPr>
                <w:rFonts w:ascii="Arial" w:hAnsi="Arial" w:cs="Arial"/>
              </w:rPr>
              <w:t>(date)</w:t>
            </w:r>
          </w:p>
        </w:tc>
      </w:tr>
      <w:tr w:rsidR="009A3217" w:rsidRPr="000322B8" w14:paraId="4A58E655" w14:textId="77777777" w:rsidTr="00BE768F">
        <w:tc>
          <w:tcPr>
            <w:tcW w:w="2301" w:type="pct"/>
          </w:tcPr>
          <w:p w14:paraId="1E928F19" w14:textId="77777777" w:rsidR="009A3217" w:rsidRPr="000322B8" w:rsidRDefault="009A3217" w:rsidP="00BE768F">
            <w:pPr>
              <w:spacing w:line="360" w:lineRule="auto"/>
              <w:rPr>
                <w:rFonts w:ascii="Arial" w:hAnsi="Arial" w:cs="Arial"/>
              </w:rPr>
            </w:pPr>
            <w:r w:rsidRPr="000322B8">
              <w:rPr>
                <w:rFonts w:ascii="Arial" w:hAnsi="Arial" w:cs="Arial"/>
              </w:rPr>
              <w:t>Signed on behalf of Rascals</w:t>
            </w:r>
          </w:p>
        </w:tc>
        <w:tc>
          <w:tcPr>
            <w:tcW w:w="2699" w:type="pct"/>
            <w:gridSpan w:val="2"/>
            <w:tcBorders>
              <w:bottom w:val="single" w:sz="4" w:space="0" w:color="8064A2"/>
            </w:tcBorders>
          </w:tcPr>
          <w:p w14:paraId="77887E0E" w14:textId="77777777" w:rsidR="009A3217" w:rsidRPr="000322B8" w:rsidRDefault="009A3217" w:rsidP="00BE768F">
            <w:pPr>
              <w:spacing w:line="360" w:lineRule="auto"/>
              <w:rPr>
                <w:rFonts w:ascii="Arial" w:hAnsi="Arial" w:cs="Arial"/>
              </w:rPr>
            </w:pPr>
            <w:r w:rsidRPr="000322B8">
              <w:rPr>
                <w:rFonts w:ascii="Arial" w:hAnsi="Arial" w:cs="Arial"/>
              </w:rPr>
              <w:t xml:space="preserve">Tracey Hubbard   </w:t>
            </w:r>
          </w:p>
        </w:tc>
      </w:tr>
      <w:tr w:rsidR="009A3217" w:rsidRPr="000322B8" w14:paraId="5EA544FF" w14:textId="77777777" w:rsidTr="00BE7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F891F79" w14:textId="77777777" w:rsidR="009A3217" w:rsidRPr="000322B8" w:rsidRDefault="009A3217" w:rsidP="00BE768F">
            <w:pPr>
              <w:spacing w:line="360" w:lineRule="auto"/>
              <w:rPr>
                <w:rFonts w:ascii="Arial" w:hAnsi="Arial" w:cs="Arial"/>
              </w:rPr>
            </w:pPr>
          </w:p>
        </w:tc>
        <w:tc>
          <w:tcPr>
            <w:tcW w:w="2699" w:type="pct"/>
            <w:gridSpan w:val="2"/>
            <w:tcBorders>
              <w:top w:val="single" w:sz="4" w:space="0" w:color="8064A2"/>
              <w:left w:val="nil"/>
              <w:bottom w:val="single" w:sz="4" w:space="0" w:color="8064A2"/>
              <w:right w:val="nil"/>
            </w:tcBorders>
          </w:tcPr>
          <w:p w14:paraId="5A894191" w14:textId="77777777" w:rsidR="009A3217" w:rsidRPr="000322B8" w:rsidRDefault="009A3217" w:rsidP="00BE768F">
            <w:pPr>
              <w:spacing w:line="360" w:lineRule="auto"/>
              <w:rPr>
                <w:rFonts w:ascii="Arial" w:hAnsi="Arial" w:cs="Arial"/>
              </w:rPr>
            </w:pPr>
          </w:p>
        </w:tc>
      </w:tr>
      <w:tr w:rsidR="009A3217" w:rsidRPr="00452363" w14:paraId="1763C7E6" w14:textId="77777777" w:rsidTr="00BE7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554C501" w14:textId="77777777" w:rsidR="009A3217" w:rsidRPr="000322B8" w:rsidRDefault="009A3217" w:rsidP="00BE768F">
            <w:pPr>
              <w:spacing w:line="360" w:lineRule="auto"/>
              <w:rPr>
                <w:rFonts w:ascii="Arial" w:hAnsi="Arial" w:cs="Arial"/>
              </w:rPr>
            </w:pPr>
            <w:r w:rsidRPr="000322B8">
              <w:rPr>
                <w:rFonts w:ascii="Arial" w:hAnsi="Arial" w:cs="Arial"/>
              </w:rPr>
              <w:t>Role of signatory (e.g. chair/owner)</w:t>
            </w:r>
          </w:p>
        </w:tc>
        <w:tc>
          <w:tcPr>
            <w:tcW w:w="2699" w:type="pct"/>
            <w:gridSpan w:val="2"/>
            <w:tcBorders>
              <w:top w:val="single" w:sz="4" w:space="0" w:color="8064A2"/>
              <w:left w:val="nil"/>
              <w:bottom w:val="single" w:sz="4" w:space="0" w:color="8064A2"/>
              <w:right w:val="nil"/>
            </w:tcBorders>
          </w:tcPr>
          <w:p w14:paraId="20166D17" w14:textId="77777777" w:rsidR="009A3217" w:rsidRPr="00856B6F" w:rsidRDefault="009A3217" w:rsidP="00BE768F">
            <w:pPr>
              <w:spacing w:line="360" w:lineRule="auto"/>
              <w:rPr>
                <w:rFonts w:ascii="Arial" w:hAnsi="Arial" w:cs="Arial"/>
              </w:rPr>
            </w:pPr>
            <w:r>
              <w:rPr>
                <w:rFonts w:ascii="Arial" w:hAnsi="Arial" w:cs="Arial"/>
              </w:rPr>
              <w:t>Manager</w:t>
            </w:r>
          </w:p>
        </w:tc>
      </w:tr>
    </w:tbl>
    <w:p w14:paraId="69F89366" w14:textId="77777777" w:rsidR="009A3217" w:rsidRPr="006479E3" w:rsidRDefault="009A3217" w:rsidP="009A3217">
      <w:pPr>
        <w:spacing w:line="360" w:lineRule="auto"/>
        <w:rPr>
          <w:rFonts w:ascii="Arial" w:hAnsi="Arial" w:cs="Arial"/>
        </w:rPr>
      </w:pPr>
    </w:p>
    <w:p w14:paraId="003BAFE3" w14:textId="77777777" w:rsidR="009A3217" w:rsidRDefault="009A3217" w:rsidP="009A3217">
      <w:pPr>
        <w:tabs>
          <w:tab w:val="left" w:pos="6990"/>
        </w:tabs>
        <w:rPr>
          <w:rFonts w:ascii="Arial" w:hAnsi="Arial" w:cs="Arial"/>
          <w:sz w:val="28"/>
          <w:szCs w:val="28"/>
        </w:rPr>
      </w:pPr>
    </w:p>
    <w:p w14:paraId="6D914687" w14:textId="77777777" w:rsidR="004C447F" w:rsidRDefault="004C447F" w:rsidP="006479E3">
      <w:pPr>
        <w:spacing w:line="360" w:lineRule="auto"/>
        <w:rPr>
          <w:rFonts w:ascii="Arial" w:hAnsi="Arial" w:cs="Arial"/>
          <w:b/>
          <w:sz w:val="28"/>
          <w:szCs w:val="28"/>
        </w:rPr>
      </w:pPr>
    </w:p>
    <w:sectPr w:rsidR="004C447F" w:rsidSect="006479E3">
      <w:headerReference w:type="first" r:id="rId7"/>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8C55" w14:textId="77777777" w:rsidR="004625E6" w:rsidRDefault="004625E6" w:rsidP="006479E3">
      <w:r>
        <w:separator/>
      </w:r>
    </w:p>
  </w:endnote>
  <w:endnote w:type="continuationSeparator" w:id="0">
    <w:p w14:paraId="1F6F881C" w14:textId="77777777" w:rsidR="004625E6" w:rsidRDefault="004625E6" w:rsidP="0064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2D71" w14:textId="77777777" w:rsidR="004625E6" w:rsidRDefault="004625E6" w:rsidP="006479E3">
      <w:r>
        <w:separator/>
      </w:r>
    </w:p>
  </w:footnote>
  <w:footnote w:type="continuationSeparator" w:id="0">
    <w:p w14:paraId="280B5F10" w14:textId="77777777" w:rsidR="004625E6" w:rsidRDefault="004625E6" w:rsidP="0064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3B7C" w14:textId="77777777" w:rsidR="00007F5F" w:rsidRDefault="00007F5F" w:rsidP="00007F5F">
    <w:pPr>
      <w:pStyle w:val="Header"/>
      <w:rPr>
        <w:noProof/>
        <w:szCs w:val="22"/>
      </w:rPr>
    </w:pPr>
    <w:r>
      <w:rPr>
        <w:noProof/>
        <w:szCs w:val="22"/>
      </w:rPr>
      <w:tab/>
    </w:r>
    <w:r w:rsidR="0030750B">
      <w:rPr>
        <w:noProof/>
        <w:szCs w:val="22"/>
      </w:rPr>
      <w:pict w14:anchorId="1EC4C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pt;height:77.4pt;mso-width-percent:0;mso-height-percent:0;mso-position-horizontal-relative:char;mso-position-vertical-relative:line;mso-width-percent:0;mso-height-percent:0">
          <v:imagedata r:id="rId1" o:title=""/>
        </v:shape>
      </w:pict>
    </w:r>
  </w:p>
  <w:p w14:paraId="7AD402F9" w14:textId="77777777" w:rsidR="00007F5F" w:rsidRPr="00662C9C" w:rsidRDefault="00007F5F" w:rsidP="00007F5F">
    <w:pPr>
      <w:pStyle w:val="Header"/>
      <w:rPr>
        <w:szCs w:val="22"/>
      </w:rPr>
    </w:pPr>
    <w:r>
      <w:rPr>
        <w:szCs w:val="22"/>
      </w:rPr>
      <w:t>This policy relates to all the EYFS key themes and commitments and the general welfare requirements</w:t>
    </w:r>
  </w:p>
  <w:p w14:paraId="3282FF1F" w14:textId="77777777" w:rsidR="004C447F" w:rsidRPr="00007F5F" w:rsidRDefault="004C447F" w:rsidP="00007F5F">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9AE"/>
    <w:multiLevelType w:val="hybridMultilevel"/>
    <w:tmpl w:val="09B6C7BC"/>
    <w:lvl w:ilvl="0" w:tplc="9EEC4B2A">
      <w:start w:val="1"/>
      <w:numFmt w:val="bullet"/>
      <w:lvlText w:val=""/>
      <w:lvlJc w:val="left"/>
      <w:pPr>
        <w:ind w:left="360" w:hanging="360"/>
      </w:pPr>
      <w:rPr>
        <w:rFonts w:ascii="Wingdings" w:hAnsi="Wingdings" w:hint="default"/>
        <w:color w:val="8064A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2541C9"/>
    <w:multiLevelType w:val="hybridMultilevel"/>
    <w:tmpl w:val="015431D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56AB0"/>
    <w:multiLevelType w:val="hybridMultilevel"/>
    <w:tmpl w:val="4038F5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12228F"/>
    <w:multiLevelType w:val="hybridMultilevel"/>
    <w:tmpl w:val="A71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A211D4"/>
    <w:multiLevelType w:val="hybridMultilevel"/>
    <w:tmpl w:val="619C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2E17849"/>
    <w:multiLevelType w:val="hybridMultilevel"/>
    <w:tmpl w:val="938043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9A967AC"/>
    <w:multiLevelType w:val="hybridMultilevel"/>
    <w:tmpl w:val="F95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F3DDF"/>
    <w:multiLevelType w:val="hybridMultilevel"/>
    <w:tmpl w:val="2606402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A16A86"/>
    <w:multiLevelType w:val="hybridMultilevel"/>
    <w:tmpl w:val="C5D29D0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203A9"/>
    <w:multiLevelType w:val="hybridMultilevel"/>
    <w:tmpl w:val="11EABA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6823377"/>
    <w:multiLevelType w:val="hybridMultilevel"/>
    <w:tmpl w:val="4CE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456D81"/>
    <w:multiLevelType w:val="hybridMultilevel"/>
    <w:tmpl w:val="60DE79F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545022545">
    <w:abstractNumId w:val="6"/>
  </w:num>
  <w:num w:numId="2" w16cid:durableId="308677886">
    <w:abstractNumId w:val="15"/>
  </w:num>
  <w:num w:numId="3" w16cid:durableId="502009834">
    <w:abstractNumId w:val="18"/>
  </w:num>
  <w:num w:numId="4" w16cid:durableId="1979919834">
    <w:abstractNumId w:val="5"/>
  </w:num>
  <w:num w:numId="5" w16cid:durableId="2021662778">
    <w:abstractNumId w:val="19"/>
  </w:num>
  <w:num w:numId="6" w16cid:durableId="1120344737">
    <w:abstractNumId w:val="9"/>
  </w:num>
  <w:num w:numId="7" w16cid:durableId="1780683209">
    <w:abstractNumId w:val="29"/>
  </w:num>
  <w:num w:numId="8" w16cid:durableId="1265111932">
    <w:abstractNumId w:val="13"/>
  </w:num>
  <w:num w:numId="9" w16cid:durableId="2095085629">
    <w:abstractNumId w:val="14"/>
  </w:num>
  <w:num w:numId="10" w16cid:durableId="309788680">
    <w:abstractNumId w:val="12"/>
  </w:num>
  <w:num w:numId="11" w16cid:durableId="837578684">
    <w:abstractNumId w:val="25"/>
  </w:num>
  <w:num w:numId="12" w16cid:durableId="900212453">
    <w:abstractNumId w:val="21"/>
  </w:num>
  <w:num w:numId="13" w16cid:durableId="268855053">
    <w:abstractNumId w:val="31"/>
  </w:num>
  <w:num w:numId="14" w16cid:durableId="183860015">
    <w:abstractNumId w:val="20"/>
  </w:num>
  <w:num w:numId="15" w16cid:durableId="474298670">
    <w:abstractNumId w:val="1"/>
  </w:num>
  <w:num w:numId="16" w16cid:durableId="467430902">
    <w:abstractNumId w:val="24"/>
  </w:num>
  <w:num w:numId="17" w16cid:durableId="1733501232">
    <w:abstractNumId w:val="11"/>
  </w:num>
  <w:num w:numId="18" w16cid:durableId="607854114">
    <w:abstractNumId w:val="23"/>
  </w:num>
  <w:num w:numId="19" w16cid:durableId="1810591158">
    <w:abstractNumId w:val="33"/>
  </w:num>
  <w:num w:numId="20" w16cid:durableId="1770464902">
    <w:abstractNumId w:val="30"/>
  </w:num>
  <w:num w:numId="21" w16cid:durableId="1504315412">
    <w:abstractNumId w:val="26"/>
  </w:num>
  <w:num w:numId="22" w16cid:durableId="88162971">
    <w:abstractNumId w:val="2"/>
  </w:num>
  <w:num w:numId="23" w16cid:durableId="1870870125">
    <w:abstractNumId w:val="17"/>
  </w:num>
  <w:num w:numId="24" w16cid:durableId="1776169172">
    <w:abstractNumId w:val="28"/>
  </w:num>
  <w:num w:numId="25" w16cid:durableId="437801515">
    <w:abstractNumId w:val="32"/>
  </w:num>
  <w:num w:numId="26" w16cid:durableId="284039892">
    <w:abstractNumId w:val="7"/>
  </w:num>
  <w:num w:numId="27" w16cid:durableId="2086489214">
    <w:abstractNumId w:val="4"/>
  </w:num>
  <w:num w:numId="28" w16cid:durableId="864632986">
    <w:abstractNumId w:val="27"/>
  </w:num>
  <w:num w:numId="29" w16cid:durableId="1518033823">
    <w:abstractNumId w:val="8"/>
  </w:num>
  <w:num w:numId="30" w16cid:durableId="804585761">
    <w:abstractNumId w:val="10"/>
  </w:num>
  <w:num w:numId="31" w16cid:durableId="1695689742">
    <w:abstractNumId w:val="22"/>
  </w:num>
  <w:num w:numId="32" w16cid:durableId="350641881">
    <w:abstractNumId w:val="16"/>
  </w:num>
  <w:num w:numId="33" w16cid:durableId="578947133">
    <w:abstractNumId w:val="0"/>
  </w:num>
  <w:num w:numId="34" w16cid:durableId="1161654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51A"/>
    <w:rsid w:val="00007F5F"/>
    <w:rsid w:val="000322B8"/>
    <w:rsid w:val="00040777"/>
    <w:rsid w:val="00042D10"/>
    <w:rsid w:val="000525DE"/>
    <w:rsid w:val="000526AA"/>
    <w:rsid w:val="0005544B"/>
    <w:rsid w:val="00095200"/>
    <w:rsid w:val="000A53A9"/>
    <w:rsid w:val="000B23D7"/>
    <w:rsid w:val="000B4F85"/>
    <w:rsid w:val="000D3FFC"/>
    <w:rsid w:val="000E63C9"/>
    <w:rsid w:val="000F00A9"/>
    <w:rsid w:val="000F24EC"/>
    <w:rsid w:val="00107BA8"/>
    <w:rsid w:val="00126FFA"/>
    <w:rsid w:val="001362A5"/>
    <w:rsid w:val="00144053"/>
    <w:rsid w:val="00195F91"/>
    <w:rsid w:val="001B2C6F"/>
    <w:rsid w:val="001D3652"/>
    <w:rsid w:val="001E586B"/>
    <w:rsid w:val="00205AFC"/>
    <w:rsid w:val="00211440"/>
    <w:rsid w:val="002251E0"/>
    <w:rsid w:val="00256B2A"/>
    <w:rsid w:val="00281892"/>
    <w:rsid w:val="002A20C7"/>
    <w:rsid w:val="002A23F9"/>
    <w:rsid w:val="002C7CDB"/>
    <w:rsid w:val="002D7988"/>
    <w:rsid w:val="00305FB6"/>
    <w:rsid w:val="0030750B"/>
    <w:rsid w:val="00326E8F"/>
    <w:rsid w:val="00336CDE"/>
    <w:rsid w:val="00384CBA"/>
    <w:rsid w:val="004006A1"/>
    <w:rsid w:val="0042080C"/>
    <w:rsid w:val="00422958"/>
    <w:rsid w:val="004245D3"/>
    <w:rsid w:val="00430919"/>
    <w:rsid w:val="00431842"/>
    <w:rsid w:val="00435D8D"/>
    <w:rsid w:val="0044665F"/>
    <w:rsid w:val="004504B8"/>
    <w:rsid w:val="00452363"/>
    <w:rsid w:val="004625E6"/>
    <w:rsid w:val="004A7FFC"/>
    <w:rsid w:val="004B3B97"/>
    <w:rsid w:val="004C447F"/>
    <w:rsid w:val="00515B3C"/>
    <w:rsid w:val="00520F6C"/>
    <w:rsid w:val="00532533"/>
    <w:rsid w:val="00532D0A"/>
    <w:rsid w:val="00555313"/>
    <w:rsid w:val="00572C6C"/>
    <w:rsid w:val="0058232E"/>
    <w:rsid w:val="005B6298"/>
    <w:rsid w:val="00612963"/>
    <w:rsid w:val="006479E3"/>
    <w:rsid w:val="00652886"/>
    <w:rsid w:val="006923A1"/>
    <w:rsid w:val="006B289B"/>
    <w:rsid w:val="006B6710"/>
    <w:rsid w:val="00704C10"/>
    <w:rsid w:val="00707FF1"/>
    <w:rsid w:val="00741802"/>
    <w:rsid w:val="0075333B"/>
    <w:rsid w:val="00753BA3"/>
    <w:rsid w:val="00754DB7"/>
    <w:rsid w:val="00763B80"/>
    <w:rsid w:val="007C39F3"/>
    <w:rsid w:val="007C4959"/>
    <w:rsid w:val="008125F6"/>
    <w:rsid w:val="008403EB"/>
    <w:rsid w:val="00856B6F"/>
    <w:rsid w:val="008572FC"/>
    <w:rsid w:val="00874253"/>
    <w:rsid w:val="008A516A"/>
    <w:rsid w:val="008B6406"/>
    <w:rsid w:val="008C75A1"/>
    <w:rsid w:val="00906004"/>
    <w:rsid w:val="00911902"/>
    <w:rsid w:val="009416AB"/>
    <w:rsid w:val="00943AE2"/>
    <w:rsid w:val="00971A6B"/>
    <w:rsid w:val="00987F61"/>
    <w:rsid w:val="00994827"/>
    <w:rsid w:val="00996486"/>
    <w:rsid w:val="009A3217"/>
    <w:rsid w:val="009C7A12"/>
    <w:rsid w:val="00A01490"/>
    <w:rsid w:val="00A02473"/>
    <w:rsid w:val="00A3084F"/>
    <w:rsid w:val="00A654B4"/>
    <w:rsid w:val="00A74038"/>
    <w:rsid w:val="00AB059C"/>
    <w:rsid w:val="00AB4272"/>
    <w:rsid w:val="00AB7412"/>
    <w:rsid w:val="00AC0CD0"/>
    <w:rsid w:val="00AD5995"/>
    <w:rsid w:val="00B24067"/>
    <w:rsid w:val="00B25624"/>
    <w:rsid w:val="00B33674"/>
    <w:rsid w:val="00BB659D"/>
    <w:rsid w:val="00C359EB"/>
    <w:rsid w:val="00C47A2F"/>
    <w:rsid w:val="00C65FE4"/>
    <w:rsid w:val="00C71E0E"/>
    <w:rsid w:val="00C84DAE"/>
    <w:rsid w:val="00CA27B4"/>
    <w:rsid w:val="00CC2F8B"/>
    <w:rsid w:val="00D42DAD"/>
    <w:rsid w:val="00D513AD"/>
    <w:rsid w:val="00D56E03"/>
    <w:rsid w:val="00D82952"/>
    <w:rsid w:val="00D837CC"/>
    <w:rsid w:val="00D93A5A"/>
    <w:rsid w:val="00DB5FAE"/>
    <w:rsid w:val="00DF1E91"/>
    <w:rsid w:val="00E02110"/>
    <w:rsid w:val="00E2158A"/>
    <w:rsid w:val="00E51263"/>
    <w:rsid w:val="00E65254"/>
    <w:rsid w:val="00E75121"/>
    <w:rsid w:val="00E9094D"/>
    <w:rsid w:val="00E939B7"/>
    <w:rsid w:val="00EA0578"/>
    <w:rsid w:val="00EC0B9A"/>
    <w:rsid w:val="00EE4B97"/>
    <w:rsid w:val="00EF1518"/>
    <w:rsid w:val="00F17923"/>
    <w:rsid w:val="00F60484"/>
    <w:rsid w:val="00F84596"/>
    <w:rsid w:val="00FA351A"/>
    <w:rsid w:val="00FD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00DE0"/>
  <w15:chartTrackingRefBased/>
  <w15:docId w15:val="{2863CB75-8F08-441E-9A6B-4FF56051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table" w:styleId="TableGrid">
    <w:name w:val="Table Grid"/>
    <w:basedOn w:val="TableNormal"/>
    <w:uiPriority w:val="59"/>
    <w:rsid w:val="005553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55313"/>
    <w:rPr>
      <w:rFonts w:ascii="Tahoma" w:hAnsi="Tahoma" w:cs="Tahoma"/>
      <w:sz w:val="16"/>
      <w:szCs w:val="16"/>
    </w:rPr>
  </w:style>
  <w:style w:type="character" w:customStyle="1" w:styleId="BalloonTextChar">
    <w:name w:val="Balloon Text Char"/>
    <w:link w:val="BalloonText"/>
    <w:uiPriority w:val="99"/>
    <w:semiHidden/>
    <w:locked/>
    <w:rsid w:val="00555313"/>
    <w:rPr>
      <w:rFonts w:ascii="Tahoma" w:hAnsi="Tahoma" w:cs="Tahoma"/>
      <w:sz w:val="16"/>
      <w:szCs w:val="16"/>
      <w:lang w:val="en-GB" w:eastAsia="en-GB"/>
    </w:rPr>
  </w:style>
  <w:style w:type="paragraph" w:styleId="Header">
    <w:name w:val="header"/>
    <w:basedOn w:val="Normal"/>
    <w:link w:val="HeaderChar"/>
    <w:uiPriority w:val="99"/>
    <w:unhideWhenUsed/>
    <w:rsid w:val="006479E3"/>
    <w:pPr>
      <w:tabs>
        <w:tab w:val="center" w:pos="4680"/>
        <w:tab w:val="right" w:pos="9360"/>
      </w:tabs>
    </w:pPr>
  </w:style>
  <w:style w:type="character" w:customStyle="1" w:styleId="HeaderChar">
    <w:name w:val="Header Char"/>
    <w:link w:val="Header"/>
    <w:uiPriority w:val="99"/>
    <w:locked/>
    <w:rsid w:val="006479E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6479E3"/>
    <w:pPr>
      <w:tabs>
        <w:tab w:val="center" w:pos="4680"/>
        <w:tab w:val="right" w:pos="9360"/>
      </w:tabs>
    </w:pPr>
  </w:style>
  <w:style w:type="character" w:customStyle="1" w:styleId="FooterChar">
    <w:name w:val="Footer Char"/>
    <w:link w:val="Footer"/>
    <w:uiPriority w:val="99"/>
    <w:locked/>
    <w:rsid w:val="006479E3"/>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183841">
      <w:marLeft w:val="0"/>
      <w:marRight w:val="0"/>
      <w:marTop w:val="0"/>
      <w:marBottom w:val="0"/>
      <w:divBdr>
        <w:top w:val="none" w:sz="0" w:space="0" w:color="auto"/>
        <w:left w:val="none" w:sz="0" w:space="0" w:color="auto"/>
        <w:bottom w:val="none" w:sz="0" w:space="0" w:color="auto"/>
        <w:right w:val="none" w:sz="0" w:space="0" w:color="auto"/>
      </w:divBdr>
    </w:div>
    <w:div w:id="1888183842">
      <w:marLeft w:val="0"/>
      <w:marRight w:val="0"/>
      <w:marTop w:val="0"/>
      <w:marBottom w:val="0"/>
      <w:divBdr>
        <w:top w:val="none" w:sz="0" w:space="0" w:color="auto"/>
        <w:left w:val="none" w:sz="0" w:space="0" w:color="auto"/>
        <w:bottom w:val="none" w:sz="0" w:space="0" w:color="auto"/>
        <w:right w:val="none" w:sz="0" w:space="0" w:color="auto"/>
      </w:divBdr>
    </w:div>
    <w:div w:id="202659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Tracey Hubbard</cp:lastModifiedBy>
  <cp:revision>5</cp:revision>
  <cp:lastPrinted>2019-05-16T16:02:00Z</cp:lastPrinted>
  <dcterms:created xsi:type="dcterms:W3CDTF">2023-01-20T18:57:00Z</dcterms:created>
  <dcterms:modified xsi:type="dcterms:W3CDTF">2026-03-22T19:45:00Z</dcterms:modified>
</cp:coreProperties>
</file>